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4" w14:textId="57B1D03A" w:rsidR="006344EE" w:rsidRDefault="00000000" w:rsidP="00377DD9">
      <w:pPr>
        <w:spacing w:after="120"/>
      </w:pPr>
      <w:r>
        <w:rPr>
          <w:b/>
          <w:bCs/>
        </w:rPr>
        <w:t>Title</w:t>
      </w:r>
      <w:r>
        <w:t>: Lessons Learned through Implementing an Illegal Dumping Prevention Intervention</w:t>
      </w:r>
    </w:p>
    <w:p w14:paraId="00000006" w14:textId="1EDF52C6" w:rsidR="006344EE" w:rsidRPr="00377DD9" w:rsidRDefault="00000000" w:rsidP="00377DD9">
      <w:pPr>
        <w:spacing w:after="120"/>
        <w:rPr>
          <w:vertAlign w:val="superscript"/>
        </w:rPr>
      </w:pPr>
      <w:r>
        <w:rPr>
          <w:b/>
          <w:bCs/>
        </w:rPr>
        <w:t>Authors</w:t>
      </w:r>
      <w:r>
        <w:t>: Jessika Selter</w:t>
      </w:r>
      <w:r>
        <w:rPr>
          <w:vertAlign w:val="superscript"/>
        </w:rPr>
        <w:t>1</w:t>
      </w:r>
      <w:r>
        <w:t>, Kelly Jewett</w:t>
      </w:r>
      <w:r>
        <w:rPr>
          <w:vertAlign w:val="superscript"/>
        </w:rPr>
        <w:t>1</w:t>
      </w:r>
      <w:r>
        <w:t>, Melissa Hertlein</w:t>
      </w:r>
      <w:r>
        <w:rPr>
          <w:vertAlign w:val="superscript"/>
        </w:rPr>
        <w:t>1</w:t>
      </w:r>
      <w:r>
        <w:t>, Sosha Barnett</w:t>
      </w:r>
      <w:r>
        <w:rPr>
          <w:vertAlign w:val="superscript"/>
        </w:rPr>
        <w:t>2</w:t>
      </w:r>
      <w:r>
        <w:t>, Kevin Michaels</w:t>
      </w:r>
      <w:r>
        <w:rPr>
          <w:vertAlign w:val="superscript"/>
        </w:rPr>
        <w:t>2</w:t>
      </w:r>
      <w:r>
        <w:t>, Marc Zimmerman</w:t>
      </w:r>
      <w:r>
        <w:rPr>
          <w:vertAlign w:val="superscript"/>
        </w:rPr>
        <w:t>2</w:t>
      </w:r>
      <w:r>
        <w:t>, and Roshanak Mehidpanah</w:t>
      </w:r>
      <w:r>
        <w:rPr>
          <w:vertAlign w:val="superscript"/>
        </w:rPr>
        <w:t>2</w:t>
      </w:r>
    </w:p>
    <w:p w14:paraId="00000008" w14:textId="7ABA910B" w:rsidR="006344EE" w:rsidRDefault="00000000" w:rsidP="00377DD9">
      <w:pPr>
        <w:spacing w:after="120"/>
      </w:pPr>
      <w:r>
        <w:rPr>
          <w:b/>
          <w:bCs/>
        </w:rPr>
        <w:t>Affiliation</w:t>
      </w:r>
      <w:r>
        <w:t xml:space="preserve">: </w:t>
      </w:r>
      <w:r>
        <w:rPr>
          <w:vertAlign w:val="superscript"/>
        </w:rPr>
        <w:t>1</w:t>
      </w:r>
      <w:r>
        <w:t xml:space="preserve">Genesee County Land Bank, </w:t>
      </w:r>
      <w:r>
        <w:rPr>
          <w:vertAlign w:val="superscript"/>
        </w:rPr>
        <w:t>2</w:t>
      </w:r>
      <w:r>
        <w:t>University of Michigan</w:t>
      </w:r>
    </w:p>
    <w:p w14:paraId="00000009" w14:textId="77777777" w:rsidR="006344EE" w:rsidRDefault="00000000">
      <w:r>
        <w:rPr>
          <w:b/>
          <w:bCs/>
        </w:rPr>
        <w:t>Learning Objective</w:t>
      </w:r>
      <w:r>
        <w:t>: By the end of the presentation, participants will be able to discuss several implementation techniques for implementing an illegal dumping prevention intervention.</w:t>
      </w:r>
    </w:p>
    <w:p w14:paraId="0000000E" w14:textId="25EA2451" w:rsidR="006344EE" w:rsidRDefault="00000000">
      <w:pPr>
        <w:shd w:val="clear" w:color="auto" w:fill="FFFFFF"/>
        <w:rPr>
          <w:rFonts w:ascii="Arial" w:eastAsia="Arial" w:hAnsi="Arial" w:cs="Arial"/>
          <w:b/>
          <w:bCs/>
        </w:rPr>
      </w:pPr>
      <w:r>
        <w:rPr>
          <w:rFonts w:ascii="Arial" w:eastAsia="Arial" w:hAnsi="Arial" w:cs="Arial"/>
          <w:b/>
          <w:bCs/>
        </w:rPr>
        <w:t xml:space="preserve"> </w:t>
      </w:r>
    </w:p>
    <w:p w14:paraId="00000010" w14:textId="462FA8CC" w:rsidR="006344EE" w:rsidRPr="00377DD9" w:rsidRDefault="00000000" w:rsidP="00377DD9">
      <w:pPr>
        <w:shd w:val="clear" w:color="auto" w:fill="FFFFFF"/>
        <w:spacing w:after="120"/>
        <w:rPr>
          <w:b/>
          <w:bCs/>
          <w:u w:val="single"/>
        </w:rPr>
      </w:pPr>
      <w:r>
        <w:rPr>
          <w:b/>
          <w:bCs/>
          <w:u w:val="single"/>
        </w:rPr>
        <w:t>Abstract</w:t>
      </w:r>
    </w:p>
    <w:p w14:paraId="00000011" w14:textId="77777777" w:rsidR="006344EE" w:rsidRDefault="00000000">
      <w:pPr>
        <w:rPr>
          <w:b/>
          <w:bCs/>
        </w:rPr>
      </w:pPr>
      <w:r>
        <w:rPr>
          <w:b/>
          <w:bCs/>
        </w:rPr>
        <w:t>Issue</w:t>
      </w:r>
    </w:p>
    <w:p w14:paraId="00000013" w14:textId="320B619D" w:rsidR="006344EE" w:rsidRPr="00377DD9" w:rsidRDefault="00000000" w:rsidP="00377DD9">
      <w:pPr>
        <w:spacing w:after="120"/>
      </w:pPr>
      <w:r>
        <w:t xml:space="preserve">Illegal dumping is a major problem impacting vacant properties in </w:t>
      </w:r>
      <w:proofErr w:type="gramStart"/>
      <w:r>
        <w:t>US rustbelt</w:t>
      </w:r>
      <w:proofErr w:type="gramEnd"/>
      <w:r>
        <w:t xml:space="preserve"> cities. In 2021, Flint, MI residents involved in Genesee County Land Bank Authority’s (GCLBA) Clean &amp; Green (C&amp;G) program reported illegal dumping as the number one barrier to community greening efforts. Existing illegal dumping prevention literature focuses on evaluation, code enforcement, surveillance, and site management, but does not address the challenges associated with implementation.</w:t>
      </w:r>
    </w:p>
    <w:p w14:paraId="00000014" w14:textId="77777777" w:rsidR="006344EE" w:rsidRDefault="00000000">
      <w:pPr>
        <w:rPr>
          <w:b/>
          <w:bCs/>
        </w:rPr>
      </w:pPr>
      <w:r>
        <w:rPr>
          <w:b/>
          <w:bCs/>
        </w:rPr>
        <w:t>Description</w:t>
      </w:r>
    </w:p>
    <w:p w14:paraId="00000015" w14:textId="77777777" w:rsidR="006344EE" w:rsidRDefault="00000000">
      <w:r>
        <w:t xml:space="preserve">Through a CDC-funded research project, an illegal dumping prevention intervention was collaboratively developed by the GCLBA, C&amp;G members, and the University of Michigan’s Prevention Research Collaborative. Throughout the implementation process, GCLBA developed protocoled systems for the following; </w:t>
      </w:r>
    </w:p>
    <w:p w14:paraId="00000016" w14:textId="77777777" w:rsidR="006344EE" w:rsidRDefault="00000000">
      <w:pPr>
        <w:numPr>
          <w:ilvl w:val="0"/>
          <w:numId w:val="1"/>
        </w:numPr>
      </w:pPr>
      <w:r>
        <w:t>Assessing illegal dumping on all GCLBA-owned vacant lots (N=10,874).</w:t>
      </w:r>
    </w:p>
    <w:p w14:paraId="00000017" w14:textId="77777777" w:rsidR="006344EE" w:rsidRDefault="00000000">
      <w:pPr>
        <w:numPr>
          <w:ilvl w:val="0"/>
          <w:numId w:val="1"/>
        </w:numPr>
      </w:pPr>
      <w:r>
        <w:t>Identifying and assessing sites that would benefit the most from intervention.</w:t>
      </w:r>
    </w:p>
    <w:p w14:paraId="00000018" w14:textId="77777777" w:rsidR="006344EE" w:rsidRDefault="00000000" w:rsidP="00377DD9">
      <w:pPr>
        <w:numPr>
          <w:ilvl w:val="0"/>
          <w:numId w:val="1"/>
        </w:numPr>
        <w:spacing w:after="120"/>
      </w:pPr>
      <w:r>
        <w:t>Identifying and deterring perpetrators of illegal dumping on these sites.</w:t>
      </w:r>
    </w:p>
    <w:p w14:paraId="0000001A" w14:textId="35E3BA50" w:rsidR="006344EE" w:rsidRDefault="00000000">
      <w:pPr>
        <w:rPr>
          <w:b/>
          <w:bCs/>
        </w:rPr>
      </w:pPr>
      <w:r>
        <w:rPr>
          <w:b/>
          <w:bCs/>
        </w:rPr>
        <w:t xml:space="preserve"> Lessons Learned</w:t>
      </w:r>
    </w:p>
    <w:p w14:paraId="0000001C" w14:textId="696D52D2" w:rsidR="006344EE" w:rsidRDefault="00000000" w:rsidP="00377DD9">
      <w:pPr>
        <w:spacing w:after="120"/>
      </w:pPr>
      <w:r>
        <w:t>Incentivizing C&amp;G groups and developing personal cell phone-accessible data collection software enabled successful large-scale illegal dumping data collection. Community groups nominate sites for intervention, which were then selected to maximize beneficial neighborhood impact. GCLBA also developed a step-by-step system of inspecting sites to ensure the intervention could be installed both adequately and cost-effectively. Difficulties prosecuting repeat illegal dumping perpetrators led to the GCLBA developing a protocol that leverages community connections to identify environmental design strategies to prevent continued dumping.</w:t>
      </w:r>
    </w:p>
    <w:p w14:paraId="0000001D" w14:textId="77777777" w:rsidR="006344EE" w:rsidRDefault="00000000">
      <w:pPr>
        <w:rPr>
          <w:b/>
          <w:bCs/>
        </w:rPr>
      </w:pPr>
      <w:r>
        <w:rPr>
          <w:b/>
          <w:bCs/>
        </w:rPr>
        <w:t>Recommendations</w:t>
      </w:r>
    </w:p>
    <w:p w14:paraId="0000001E" w14:textId="77777777" w:rsidR="006344EE" w:rsidRDefault="00000000">
      <w:r>
        <w:t>Using GCLBA’s implementation protocol while leveraging community engagement facilitates successful implementation of illegal dumping prevention strategies that would otherwise be unfeasible due to funding and capacity restrictions.</w:t>
      </w:r>
    </w:p>
    <w:p w14:paraId="0000001F" w14:textId="77777777" w:rsidR="006344EE" w:rsidRDefault="00000000">
      <w:r>
        <w:t xml:space="preserve"> </w:t>
      </w:r>
    </w:p>
    <w:sectPr w:rsidR="006344EE">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50DB547F-3A78-477B-A84A-0798B2029520}"/>
    <w:embedBold r:id="rId2" w:fontKey="{80E16210-1D5B-4E3D-AA34-EE08DE766F72}"/>
  </w:font>
  <w:font w:name="Open Sans SemiBold">
    <w:charset w:val="00"/>
    <w:family w:val="swiss"/>
    <w:pitch w:val="variable"/>
    <w:sig w:usb0="E00002EF" w:usb1="4000205B" w:usb2="00000028" w:usb3="00000000" w:csb0="0000019F" w:csb1="00000000"/>
    <w:embedRegular r:id="rId3" w:fontKey="{8F67E1CC-C1B0-4326-93EE-B83292811868}"/>
    <w:embedItalic r:id="rId4" w:fontKey="{5D41D765-1B42-4A29-BB89-58601456D99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B09F7A92-4C72-4F61-BFC7-87A3B3BEE592}"/>
  </w:font>
  <w:font w:name="Cambria">
    <w:panose1 w:val="02040503050406030204"/>
    <w:charset w:val="00"/>
    <w:family w:val="roman"/>
    <w:pitch w:val="variable"/>
    <w:sig w:usb0="E00006FF" w:usb1="420024FF" w:usb2="02000000" w:usb3="00000000" w:csb0="0000019F" w:csb1="00000000"/>
    <w:embedRegular r:id="rId6" w:fontKey="{7D655367-208A-4F55-BFD6-8CF9E4E75F4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83DD1"/>
    <w:multiLevelType w:val="multilevel"/>
    <w:tmpl w:val="84E022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9528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EE"/>
    <w:rsid w:val="000E5DA6"/>
    <w:rsid w:val="001E377D"/>
    <w:rsid w:val="00377DD9"/>
    <w:rsid w:val="0063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F7967"/>
  <w15:docId w15:val="{637C7562-5683-4946-94EF-CD2EC71B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Open Sans SemiBold" w:eastAsia="Open Sans SemiBold" w:hAnsi="Open Sans SemiBold" w:cs="Open Sans SemiBold"/>
      <w:sz w:val="30"/>
      <w:szCs w:val="30"/>
    </w:rPr>
  </w:style>
  <w:style w:type="paragraph" w:styleId="Heading2">
    <w:name w:val="heading 2"/>
    <w:basedOn w:val="Normal"/>
    <w:next w:val="Normal"/>
    <w:uiPriority w:val="9"/>
    <w:semiHidden/>
    <w:unhideWhenUsed/>
    <w:qFormat/>
    <w:pPr>
      <w:keepNext/>
      <w:keepLines/>
      <w:outlineLvl w:val="1"/>
    </w:pPr>
    <w:rPr>
      <w:rFonts w:ascii="Open Sans SemiBold" w:eastAsia="Open Sans SemiBold" w:hAnsi="Open Sans SemiBold" w:cs="Open Sans SemiBold"/>
      <w:i/>
      <w:iCs/>
      <w:sz w:val="26"/>
      <w:szCs w:val="26"/>
    </w:rPr>
  </w:style>
  <w:style w:type="paragraph" w:styleId="Heading3">
    <w:name w:val="heading 3"/>
    <w:basedOn w:val="Normal"/>
    <w:next w:val="Normal"/>
    <w:uiPriority w:val="9"/>
    <w:semiHidden/>
    <w:unhideWhenUsed/>
    <w:qFormat/>
    <w:pPr>
      <w:keepNext/>
      <w:keepLines/>
      <w:outlineLvl w:val="2"/>
    </w:pPr>
    <w:rPr>
      <w:u w:val="single"/>
    </w:rPr>
  </w:style>
  <w:style w:type="paragraph" w:styleId="Heading4">
    <w:name w:val="heading 4"/>
    <w:basedOn w:val="Normal"/>
    <w:next w:val="Normal"/>
    <w:uiPriority w:val="9"/>
    <w:semiHidden/>
    <w:unhideWhenUsed/>
    <w:qFormat/>
    <w:pPr>
      <w:keepNext/>
      <w:keepLines/>
      <w:outlineLvl w:val="3"/>
    </w:pPr>
    <w:rPr>
      <w:b/>
      <w:bCs/>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after="8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00" w:after="120"/>
    </w:pPr>
    <w:rPr>
      <w:sz w:val="36"/>
      <w:szCs w:val="36"/>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08F285-724B-43C9-BF9C-B88D86991241}"/>
</file>

<file path=customXml/itemProps2.xml><?xml version="1.0" encoding="utf-8"?>
<ds:datastoreItem xmlns:ds="http://schemas.openxmlformats.org/officeDocument/2006/customXml" ds:itemID="{43049C54-EBEE-4D4D-8057-6C61A8A7C824}"/>
</file>

<file path=customXml/itemProps3.xml><?xml version="1.0" encoding="utf-8"?>
<ds:datastoreItem xmlns:ds="http://schemas.openxmlformats.org/officeDocument/2006/customXml" ds:itemID="{A46D13F1-0E15-457F-8239-745D4284FD8D}"/>
</file>

<file path=docProps/app.xml><?xml version="1.0" encoding="utf-8"?>
<Properties xmlns="http://schemas.openxmlformats.org/officeDocument/2006/extended-properties" xmlns:vt="http://schemas.openxmlformats.org/officeDocument/2006/docPropsVTypes">
  <Template>Normal</Template>
  <TotalTime>7</TotalTime>
  <Pages>1</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Michaels</dc:creator>
  <cp:lastModifiedBy>Michaels, Kevin</cp:lastModifiedBy>
  <cp:revision>2</cp:revision>
  <dcterms:created xsi:type="dcterms:W3CDTF">2026-06-05T17:57:00Z</dcterms:created>
  <dcterms:modified xsi:type="dcterms:W3CDTF">2026-06-05T17:57:00Z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