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D96" w:rsidP="00095D96" w:rsidRDefault="00095D96" w14:paraId="17908942" w14:textId="69DB8E0F"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Title: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</w:rPr>
        <w:t>Sex and rac</w:t>
      </w:r>
      <w:r w:rsidRPr="3638A5BD" w:rsidR="5EE97705">
        <w:rPr>
          <w:rFonts w:ascii="Times New Roman" w:hAnsi="Times New Roman" w:eastAsia="Times New Roman" w:cs="Times New Roman"/>
          <w:sz w:val="24"/>
          <w:szCs w:val="24"/>
        </w:rPr>
        <w:t>e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</w:rPr>
        <w:t xml:space="preserve"> differences in </w:t>
      </w:r>
      <w:r w:rsidRPr="3638A5BD" w:rsidR="3A75374C">
        <w:rPr>
          <w:rFonts w:ascii="Times New Roman" w:hAnsi="Times New Roman" w:eastAsia="Times New Roman" w:cs="Times New Roman"/>
          <w:sz w:val="24"/>
          <w:szCs w:val="24"/>
        </w:rPr>
        <w:t xml:space="preserve">negative </w:t>
      </w:r>
      <w:r w:rsidRPr="3638A5BD" w:rsidR="1201C624">
        <w:rPr>
          <w:rFonts w:ascii="Times New Roman" w:hAnsi="Times New Roman" w:eastAsia="Times New Roman" w:cs="Times New Roman"/>
          <w:sz w:val="24"/>
          <w:szCs w:val="24"/>
        </w:rPr>
        <w:t>affect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</w:rPr>
        <w:t xml:space="preserve">, emotional eating, and body dissatisfaction 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>among adolescents in Genesee County, Michigan</w:t>
      </w:r>
    </w:p>
    <w:p w:rsidR="00095D96" w:rsidP="3638A5BD" w:rsidRDefault="00095D96" w14:paraId="1EEE679E" w14:textId="32A4EC21">
      <w:pPr>
        <w:pStyle w:val="Normal"/>
        <w:spacing w:line="360" w:lineRule="auto"/>
        <w:rPr>
          <w:rFonts w:ascii="Times New Roman" w:hAnsi="Times New Roman" w:eastAsia="Times New Roman" w:cs="Times New Roman"/>
          <w:color w:val="0078D4"/>
          <w:sz w:val="24"/>
          <w:szCs w:val="24"/>
          <w:u w:val="single"/>
          <w:vertAlign w:val="superscript"/>
          <w:lang w:val="en-US"/>
        </w:rPr>
      </w:pP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Authors: 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>Alayna</w:t>
      </w:r>
      <w:r w:rsidRPr="3638A5BD" w:rsidR="5F4F9BC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M.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31FAF0C8">
        <w:rPr>
          <w:rFonts w:ascii="Times New Roman" w:hAnsi="Times New Roman" w:eastAsia="Times New Roman" w:cs="Times New Roman"/>
          <w:sz w:val="24"/>
          <w:szCs w:val="24"/>
          <w:lang w:val="en-US"/>
        </w:rPr>
        <w:t>Wade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>,</w:t>
      </w:r>
      <w:r w:rsidRPr="3638A5BD" w:rsidR="2157EBFF">
        <w:rPr>
          <w:rFonts w:ascii="Times New Roman" w:hAnsi="Times New Roman" w:eastAsia="Times New Roman" w:cs="Times New Roman"/>
          <w:sz w:val="24"/>
          <w:szCs w:val="24"/>
          <w:vertAlign w:val="superscript"/>
          <w:lang w:val="en-US"/>
        </w:rPr>
        <w:t>a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Olliana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Crawford,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Janna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Fayyad,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Sanai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Hopkins,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Anthony Johnson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Jr.,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Christian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Lowe,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Amalia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Morrish,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Gabbriell 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Nelson,</w:t>
      </w:r>
      <w:r w:rsidRPr="3638A5BD" w:rsidR="0C773E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0C773EE3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Heather L. 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>McCauley,</w:t>
      </w:r>
      <w:r w:rsidRPr="3638A5BD" w:rsidR="03E12662">
        <w:rPr>
          <w:rFonts w:ascii="Times New Roman" w:hAnsi="Times New Roman" w:eastAsia="Times New Roman" w:cs="Times New Roman"/>
          <w:sz w:val="24"/>
          <w:szCs w:val="24"/>
          <w:vertAlign w:val="superscript"/>
          <w:lang w:val="en-US"/>
        </w:rPr>
        <w:t>b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Kent D. Key</w:t>
      </w:r>
      <w:r w:rsidRPr="3638A5BD" w:rsidR="22E7D33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  <w:t>,</w:t>
      </w:r>
      <w:r w:rsidRPr="3638A5BD" w:rsidR="22E7D33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Vivienne M. 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>Hazzard</w:t>
      </w:r>
      <w:r w:rsidRPr="3638A5BD" w:rsidR="1533C9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  <w:lang w:val="en-US"/>
        </w:rPr>
        <w:t>a</w:t>
      </w:r>
    </w:p>
    <w:p w:rsidR="3448D064" w:rsidP="5CE6E135" w:rsidRDefault="3448D064" w14:paraId="7FA87333" w14:textId="4B16DE1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638A5BD" w:rsidR="38E19BF7">
        <w:rPr>
          <w:rFonts w:ascii="Times New Roman" w:hAnsi="Times New Roman" w:eastAsia="Times New Roman" w:cs="Times New Roman"/>
          <w:sz w:val="24"/>
          <w:szCs w:val="24"/>
          <w:lang w:val="en-US"/>
        </w:rPr>
        <w:t>Charles Stewart Mott Department of Public Health, Michigan State University College of Human Medicine, Flint, MI</w:t>
      </w:r>
    </w:p>
    <w:p w:rsidR="292A0FA2" w:rsidP="3638A5BD" w:rsidRDefault="292A0FA2" w14:paraId="599CEC4F" w14:textId="2D05DE1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638A5BD" w:rsidR="23F0CCA8">
        <w:rPr>
          <w:rFonts w:ascii="Times New Roman" w:hAnsi="Times New Roman" w:eastAsia="Times New Roman" w:cs="Times New Roman"/>
          <w:sz w:val="24"/>
          <w:szCs w:val="24"/>
          <w:lang w:val="en-US"/>
        </w:rPr>
        <w:t>School of Social Work, Michigan State University, East Lansing, MI</w:t>
      </w:r>
    </w:p>
    <w:p w:rsidR="3638A5BD" w:rsidP="3638A5BD" w:rsidRDefault="3638A5BD" w14:paraId="68C6C36E" w14:textId="0C2EDAF6">
      <w:pPr>
        <w:pStyle w:val="ListParagraph"/>
        <w:spacing w:line="360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="00095D96" w:rsidP="00095D96" w:rsidRDefault="00343A13" w14:paraId="3B09EC8B" w14:textId="20B87480"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Objective</w:t>
      </w: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: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</w:rPr>
        <w:t>This study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 xml:space="preserve"> examine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</w:rPr>
        <w:t>d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 xml:space="preserve"> sex and race differences in (1) levels of negative affect, emotional eating</w:t>
      </w:r>
      <w:r w:rsidRPr="3638A5BD" w:rsidR="6A130B07">
        <w:rPr>
          <w:rFonts w:ascii="Times New Roman" w:hAnsi="Times New Roman" w:eastAsia="Times New Roman" w:cs="Times New Roman"/>
          <w:sz w:val="24"/>
          <w:szCs w:val="24"/>
        </w:rPr>
        <w:t xml:space="preserve"> (i.e., eating in response to negative emotions)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>, and weight/shape concerns and (2) associations of negative affect with emotional eating and weight/shape concerns among adolescents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</w:rPr>
        <w:t xml:space="preserve"> in Genesee County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095D96" w:rsidP="00095D96" w:rsidRDefault="00095D96" w14:paraId="06C469AA" w14:textId="773AE808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Methods:</w:t>
      </w:r>
      <w:r w:rsidRPr="3638A5BD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55F4961B">
        <w:rPr>
          <w:rFonts w:ascii="Times New Roman" w:hAnsi="Times New Roman" w:eastAsia="Times New Roman" w:cs="Times New Roman"/>
          <w:sz w:val="24"/>
          <w:szCs w:val="24"/>
          <w:lang w:val="en-US"/>
        </w:rPr>
        <w:t>The current study used s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elf-reported data from 189 adolescents (mean age 14.5, SD 1.6; 55% female; 47.6% Black) in Genesee County 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  <w:lang w:val="en-US"/>
        </w:rPr>
        <w:t>participating</w:t>
      </w:r>
      <w:r w:rsidRPr="3638A5BD" w:rsidR="70F9FCE1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in the Food and Eating in Teens Study.</w:t>
      </w:r>
      <w:r w:rsidRPr="3638A5BD" w:rsidR="0C12CC9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5F619077">
        <w:rPr>
          <w:rFonts w:ascii="Times New Roman" w:hAnsi="Times New Roman" w:eastAsia="Times New Roman" w:cs="Times New Roman"/>
          <w:sz w:val="24"/>
          <w:szCs w:val="24"/>
          <w:lang w:val="en-US"/>
        </w:rPr>
        <w:t>Negative affect</w:t>
      </w:r>
      <w:r w:rsidRPr="3638A5BD" w:rsidR="0C12CC9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was </w:t>
      </w:r>
      <w:r w:rsidRPr="3638A5BD" w:rsidR="5997EFC2">
        <w:rPr>
          <w:rFonts w:ascii="Times New Roman" w:hAnsi="Times New Roman" w:eastAsia="Times New Roman" w:cs="Times New Roman"/>
          <w:sz w:val="24"/>
          <w:szCs w:val="24"/>
          <w:lang w:val="en-US"/>
        </w:rPr>
        <w:t>assessed with the 10-Item Positive and Negative Affect Schedule for Children</w:t>
      </w:r>
      <w:r w:rsidRPr="3638A5BD" w:rsidR="5FC2993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emotional eating was assessed with the Emotional Eating Scale Adapted for Children and Adolescents Short-Form, and body dissatisfaction and weight/shape overvaluation were assessed with </w:t>
      </w:r>
      <w:r w:rsidRPr="3638A5BD" w:rsidR="2F36F7FB">
        <w:rPr>
          <w:rFonts w:ascii="Times New Roman" w:hAnsi="Times New Roman" w:eastAsia="Times New Roman" w:cs="Times New Roman"/>
          <w:sz w:val="24"/>
          <w:szCs w:val="24"/>
          <w:lang w:val="en-US"/>
        </w:rPr>
        <w:t>the Youth Eating Disorder Examination-Questi</w:t>
      </w:r>
      <w:r w:rsidRPr="3638A5BD" w:rsidR="2F36F7FB">
        <w:rPr>
          <w:rFonts w:ascii="Times New Roman" w:hAnsi="Times New Roman" w:eastAsia="Times New Roman" w:cs="Times New Roman"/>
          <w:sz w:val="24"/>
          <w:szCs w:val="24"/>
          <w:lang w:val="en-US"/>
        </w:rPr>
        <w:t>onnaire.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25CDDD7F">
        <w:rPr>
          <w:rFonts w:ascii="Times New Roman" w:hAnsi="Times New Roman" w:eastAsia="Times New Roman" w:cs="Times New Roman"/>
          <w:sz w:val="24"/>
          <w:szCs w:val="24"/>
          <w:lang w:val="en-US"/>
        </w:rPr>
        <w:t>Demographics-a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djusted </w:t>
      </w:r>
      <w:r w:rsidRPr="3638A5BD" w:rsidR="5E024B58">
        <w:rPr>
          <w:rFonts w:ascii="Times New Roman" w:hAnsi="Times New Roman" w:eastAsia="Times New Roman" w:cs="Times New Roman"/>
          <w:sz w:val="24"/>
          <w:szCs w:val="24"/>
          <w:lang w:val="en-US"/>
        </w:rPr>
        <w:t>generalized estimating equation gamma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regression models accounted for within-family 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>clustering</w:t>
      </w:r>
      <w:r w:rsidRPr="3638A5BD" w:rsidR="5D54814B">
        <w:rPr>
          <w:rFonts w:ascii="Times New Roman" w:hAnsi="Times New Roman" w:eastAsia="Times New Roman" w:cs="Times New Roman"/>
          <w:sz w:val="24"/>
          <w:szCs w:val="24"/>
          <w:lang w:val="en-US"/>
        </w:rPr>
        <w:t>, as some siblings participated in the study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  <w:r w:rsidRPr="3638A5BD" w:rsidR="2A8EF3D5">
        <w:rPr>
          <w:rFonts w:ascii="Times New Roman" w:hAnsi="Times New Roman" w:eastAsia="Times New Roman" w:cs="Times New Roman"/>
          <w:sz w:val="24"/>
          <w:szCs w:val="24"/>
          <w:lang w:val="en-US"/>
        </w:rPr>
        <w:t> </w:t>
      </w:r>
      <w:r w:rsidRPr="3638A5BD" w:rsidR="0C12CC9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</w:p>
    <w:p w:rsidRPr="00924942" w:rsidR="000325C2" w:rsidP="3638A5BD" w:rsidRDefault="00095D96" w14:paraId="26683291" w14:textId="5A67DC07">
      <w:pPr>
        <w:pStyle w:val="Normal"/>
        <w:tabs>
          <w:tab w:val="left" w:pos="1426"/>
        </w:tabs>
        <w:spacing w:line="360" w:lineRule="auto"/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</w:pPr>
      <w:r w:rsidRPr="279DF308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Results:</w:t>
      </w:r>
      <w:r w:rsidRPr="279DF308" w:rsidR="277344B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 xml:space="preserve">Negative affect was significantly higher in 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 xml:space="preserve">females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 xml:space="preserve"> compared to 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 xml:space="preserve">males</w:t>
      </w:r>
      <w:r w:rsidRPr="279DF308" w:rsidR="150BE985">
        <w:rPr>
          <w:rFonts w:ascii="Times New Roman" w:hAnsi="Times New Roman" w:eastAsia="Times New Roman" w:cs="Times New Roman"/>
          <w:sz w:val="24"/>
          <w:szCs w:val="24"/>
        </w:rPr>
        <w:t xml:space="preserve">, and </w:t>
      </w:r>
      <w:r w:rsidRPr="279DF308" w:rsidDel="00343A13" w:rsidR="417230FD">
        <w:rPr>
          <w:rFonts w:ascii="Times New Roman" w:hAnsi="Times New Roman" w:eastAsia="Times New Roman" w:cs="Times New Roman"/>
          <w:sz w:val="24"/>
          <w:szCs w:val="24"/>
        </w:rPr>
        <w:t>b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 xml:space="preserve">ody dissatisfaction and weight/shape overvaluation were both significantly higher in 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>females compared to 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>males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>.</w:t>
      </w:r>
      <w:r w:rsidRPr="1372C9D7" w:rsidR="1A6A5D9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CE6E135" w:rsidR="1A6A5D9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No significant differences were </w:t>
      </w:r>
      <w:r w:rsidRPr="5CE6E135" w:rsidR="1A6A5D9B">
        <w:rPr>
          <w:rFonts w:ascii="Times New Roman" w:hAnsi="Times New Roman" w:eastAsia="Times New Roman" w:cs="Times New Roman"/>
          <w:sz w:val="24"/>
          <w:szCs w:val="24"/>
          <w:lang w:val="en-US"/>
        </w:rPr>
        <w:t>observed</w:t>
      </w:r>
      <w:r w:rsidRPr="1372C9D7" w:rsidR="1A6A5D9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for emotional eating or by race.</w:t>
      </w:r>
      <w:r w:rsidRPr="76B70BB8" w:rsidR="70F9FCE1">
        <w:rPr>
          <w:rFonts w:ascii="Times New Roman" w:hAnsi="Times New Roman" w:eastAsia="Times New Roman" w:cs="Times New Roman"/>
          <w:sz w:val="24"/>
          <w:szCs w:val="24"/>
        </w:rPr>
        <w:t> </w:t>
      </w:r>
      <w:r w:rsidRPr="5CE6E135" w:rsidR="127CC31D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 xml:space="preserve">Negative affect was positively associated with emotional eating, body dissatisfaction, and weight/shape overvaluation.</w:t>
      </w:r>
      <w:r w:rsidRPr="3638A5BD" w:rsidR="127CC31D">
        <w:rPr>
          <w:rStyle w:val="normaltextrun"/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3638A5BD" w:rsidR="6A0F83DA">
        <w:rPr>
          <w:rStyle w:val="normaltextrun"/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</w:rPr>
        <w:t>The association between negative affect and body dissatisfaction was stronger for males than for females and slightly stronger for Black participants</w:t>
      </w:r>
      <w:r w:rsidRPr="3638A5BD" w:rsidR="25EF7D64">
        <w:rPr>
          <w:rStyle w:val="normaltextrun"/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</w:rPr>
        <w:t xml:space="preserve"> than White participants</w:t>
      </w:r>
      <w:r w:rsidRPr="3638A5BD" w:rsidR="6A0F83DA">
        <w:rPr>
          <w:rStyle w:val="normaltextrun"/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</w:rPr>
        <w:t>.</w:t>
      </w:r>
      <w:r w:rsidRPr="3638A5BD" w:rsidR="6A0F83DA">
        <w:rPr>
          <w:rStyle w:val="eop"/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095D96" w:rsidP="00095D96" w:rsidRDefault="00095D96" w14:paraId="4C3DCF62" w14:textId="6CFBCE63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638A5BD" w:rsidR="277344B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Conclusion:</w:t>
      </w:r>
      <w:r w:rsidRPr="3638A5BD" w:rsidR="0FFAACB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43E649D8">
        <w:rPr>
          <w:rFonts w:ascii="Times New Roman" w:hAnsi="Times New Roman" w:eastAsia="Times New Roman" w:cs="Times New Roman"/>
          <w:sz w:val="24"/>
          <w:szCs w:val="24"/>
          <w:lang w:val="en-US"/>
        </w:rPr>
        <w:t>N</w:t>
      </w:r>
      <w:r w:rsidRPr="3638A5BD" w:rsidR="16A3DB0D">
        <w:rPr>
          <w:rFonts w:ascii="Times New Roman" w:hAnsi="Times New Roman" w:eastAsia="Times New Roman" w:cs="Times New Roman"/>
          <w:sz w:val="24"/>
          <w:szCs w:val="24"/>
          <w:lang w:val="en-US"/>
        </w:rPr>
        <w:t>egative affect</w:t>
      </w:r>
      <w:r w:rsidRPr="3638A5BD" w:rsidR="0EB1966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emotional eating, and </w:t>
      </w:r>
      <w:r w:rsidRPr="3638A5BD" w:rsidR="40A99FC2">
        <w:rPr>
          <w:rFonts w:ascii="Times New Roman" w:hAnsi="Times New Roman" w:eastAsia="Times New Roman" w:cs="Times New Roman"/>
          <w:sz w:val="24"/>
          <w:szCs w:val="24"/>
          <w:lang w:val="en-US"/>
        </w:rPr>
        <w:t>weight/shape concerns a</w:t>
      </w:r>
      <w:r w:rsidRPr="3638A5BD" w:rsidR="68DD7F8C">
        <w:rPr>
          <w:rFonts w:ascii="Times New Roman" w:hAnsi="Times New Roman" w:eastAsia="Times New Roman" w:cs="Times New Roman"/>
          <w:sz w:val="24"/>
          <w:szCs w:val="24"/>
          <w:lang w:val="en-US"/>
        </w:rPr>
        <w:t>re of concern among adolescents across sexes and races</w:t>
      </w:r>
      <w:r w:rsidRPr="3638A5BD" w:rsidR="733563A2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  <w:r w:rsidRPr="3638A5BD" w:rsidR="5649A02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638A5BD" w:rsidR="49D9B443">
        <w:rPr>
          <w:rFonts w:ascii="Times New Roman" w:hAnsi="Times New Roman" w:eastAsia="Times New Roman" w:cs="Times New Roman"/>
          <w:sz w:val="24"/>
          <w:szCs w:val="24"/>
          <w:lang w:val="en-US"/>
        </w:rPr>
        <w:t>N</w:t>
      </w:r>
      <w:r w:rsidRPr="3638A5BD" w:rsidR="0EB1966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egative </w:t>
      </w:r>
      <w:r w:rsidRPr="3638A5BD" w:rsidR="3AE64958">
        <w:rPr>
          <w:rFonts w:ascii="Times New Roman" w:hAnsi="Times New Roman" w:eastAsia="Times New Roman" w:cs="Times New Roman"/>
          <w:sz w:val="24"/>
          <w:szCs w:val="24"/>
          <w:lang w:val="en-US"/>
        </w:rPr>
        <w:t>affect</w:t>
      </w:r>
      <w:r w:rsidRPr="3638A5BD" w:rsidR="0EB1966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might be an especially important treatment target in </w:t>
      </w:r>
      <w:r w:rsidRPr="3638A5BD" w:rsidR="142A0FE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males and </w:t>
      </w:r>
      <w:r w:rsidRPr="3638A5BD" w:rsidR="0EB1966D">
        <w:rPr>
          <w:rFonts w:ascii="Times New Roman" w:hAnsi="Times New Roman" w:eastAsia="Times New Roman" w:cs="Times New Roman"/>
          <w:sz w:val="24"/>
          <w:szCs w:val="24"/>
          <w:lang w:val="en-US"/>
        </w:rPr>
        <w:t>Black populations. </w:t>
      </w:r>
    </w:p>
    <w:p w:rsidR="005014F2" w:rsidRDefault="005014F2" w14:paraId="0BD12B1C" w14:textId="77777777"/>
    <w:sectPr w:rsidR="005014F2" w:rsidSect="00095D96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C1C3B"/>
    <w:multiLevelType w:val="multilevel"/>
    <w:tmpl w:val="5442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E8B7C02"/>
    <w:multiLevelType w:val="multilevel"/>
    <w:tmpl w:val="499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FF41ADF"/>
    <w:multiLevelType w:val="multilevel"/>
    <w:tmpl w:val="30F231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5A6A8D4D"/>
    <w:multiLevelType w:val="hybridMultilevel"/>
    <w:tmpl w:val="F97E1666"/>
    <w:lvl w:ilvl="0" w:tplc="D07A84CE">
      <w:start w:val="1"/>
      <w:numFmt w:val="lowerLetter"/>
      <w:lvlText w:val="%1."/>
      <w:lvlJc w:val="left"/>
      <w:pPr>
        <w:ind w:left="720" w:hanging="360"/>
      </w:pPr>
    </w:lvl>
    <w:lvl w:ilvl="1" w:tplc="65BC6B1A">
      <w:start w:val="1"/>
      <w:numFmt w:val="lowerLetter"/>
      <w:lvlText w:val="%2."/>
      <w:lvlJc w:val="left"/>
      <w:pPr>
        <w:ind w:left="1440" w:hanging="360"/>
      </w:pPr>
    </w:lvl>
    <w:lvl w:ilvl="2" w:tplc="489ACEC0">
      <w:start w:val="1"/>
      <w:numFmt w:val="lowerRoman"/>
      <w:lvlText w:val="%3."/>
      <w:lvlJc w:val="right"/>
      <w:pPr>
        <w:ind w:left="2160" w:hanging="180"/>
      </w:pPr>
    </w:lvl>
    <w:lvl w:ilvl="3" w:tplc="4D3AF756">
      <w:start w:val="1"/>
      <w:numFmt w:val="decimal"/>
      <w:lvlText w:val="%4."/>
      <w:lvlJc w:val="left"/>
      <w:pPr>
        <w:ind w:left="2880" w:hanging="360"/>
      </w:pPr>
    </w:lvl>
    <w:lvl w:ilvl="4" w:tplc="41908A4C">
      <w:start w:val="1"/>
      <w:numFmt w:val="lowerLetter"/>
      <w:lvlText w:val="%5."/>
      <w:lvlJc w:val="left"/>
      <w:pPr>
        <w:ind w:left="3600" w:hanging="360"/>
      </w:pPr>
    </w:lvl>
    <w:lvl w:ilvl="5" w:tplc="282CAAC4">
      <w:start w:val="1"/>
      <w:numFmt w:val="lowerRoman"/>
      <w:lvlText w:val="%6."/>
      <w:lvlJc w:val="right"/>
      <w:pPr>
        <w:ind w:left="4320" w:hanging="180"/>
      </w:pPr>
    </w:lvl>
    <w:lvl w:ilvl="6" w:tplc="97BCA4FA">
      <w:start w:val="1"/>
      <w:numFmt w:val="decimal"/>
      <w:lvlText w:val="%7."/>
      <w:lvlJc w:val="left"/>
      <w:pPr>
        <w:ind w:left="5040" w:hanging="360"/>
      </w:pPr>
    </w:lvl>
    <w:lvl w:ilvl="7" w:tplc="84006BEA">
      <w:start w:val="1"/>
      <w:numFmt w:val="lowerLetter"/>
      <w:lvlText w:val="%8."/>
      <w:lvlJc w:val="left"/>
      <w:pPr>
        <w:ind w:left="5760" w:hanging="360"/>
      </w:pPr>
    </w:lvl>
    <w:lvl w:ilvl="8" w:tplc="8E8E71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30046"/>
    <w:multiLevelType w:val="multilevel"/>
    <w:tmpl w:val="544A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5382694"/>
    <w:multiLevelType w:val="multilevel"/>
    <w:tmpl w:val="6976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42712648">
    <w:abstractNumId w:val="1"/>
  </w:num>
  <w:num w:numId="2" w16cid:durableId="1599099934">
    <w:abstractNumId w:val="2"/>
  </w:num>
  <w:num w:numId="3" w16cid:durableId="1671059642">
    <w:abstractNumId w:val="3"/>
  </w:num>
  <w:num w:numId="4" w16cid:durableId="4290827">
    <w:abstractNumId w:val="4"/>
  </w:num>
  <w:num w:numId="5" w16cid:durableId="819351372">
    <w:abstractNumId w:val="0"/>
  </w:num>
  <w:num w:numId="6" w16cid:durableId="912589595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96"/>
    <w:rsid w:val="00004347"/>
    <w:rsid w:val="000325C2"/>
    <w:rsid w:val="00081C57"/>
    <w:rsid w:val="000925A8"/>
    <w:rsid w:val="00095D96"/>
    <w:rsid w:val="000E407E"/>
    <w:rsid w:val="001222E4"/>
    <w:rsid w:val="001371CC"/>
    <w:rsid w:val="001707DB"/>
    <w:rsid w:val="001B504A"/>
    <w:rsid w:val="002C4129"/>
    <w:rsid w:val="002D3CF2"/>
    <w:rsid w:val="00343A13"/>
    <w:rsid w:val="003450E6"/>
    <w:rsid w:val="004C1FEF"/>
    <w:rsid w:val="004D5F64"/>
    <w:rsid w:val="005014F2"/>
    <w:rsid w:val="005110FB"/>
    <w:rsid w:val="005B3ED6"/>
    <w:rsid w:val="00606F5D"/>
    <w:rsid w:val="006B5902"/>
    <w:rsid w:val="006E5289"/>
    <w:rsid w:val="00755A23"/>
    <w:rsid w:val="007F39F1"/>
    <w:rsid w:val="0082402A"/>
    <w:rsid w:val="008D2A05"/>
    <w:rsid w:val="00924942"/>
    <w:rsid w:val="00983E50"/>
    <w:rsid w:val="009B5498"/>
    <w:rsid w:val="009F3748"/>
    <w:rsid w:val="00B46D81"/>
    <w:rsid w:val="00B51A9C"/>
    <w:rsid w:val="00B565DC"/>
    <w:rsid w:val="00B6732C"/>
    <w:rsid w:val="00BA0BA7"/>
    <w:rsid w:val="00C313C7"/>
    <w:rsid w:val="00C44F17"/>
    <w:rsid w:val="00CC10E9"/>
    <w:rsid w:val="00DA57CA"/>
    <w:rsid w:val="00E6780C"/>
    <w:rsid w:val="00F828B9"/>
    <w:rsid w:val="00FA36C5"/>
    <w:rsid w:val="03E12662"/>
    <w:rsid w:val="074232D1"/>
    <w:rsid w:val="08AE1E1B"/>
    <w:rsid w:val="0C12CC98"/>
    <w:rsid w:val="0C773EE3"/>
    <w:rsid w:val="0E73BE90"/>
    <w:rsid w:val="0E7ECC9B"/>
    <w:rsid w:val="0EB1966D"/>
    <w:rsid w:val="0EDEAF5C"/>
    <w:rsid w:val="0FFAACB2"/>
    <w:rsid w:val="10B7FF16"/>
    <w:rsid w:val="1201C624"/>
    <w:rsid w:val="125F0237"/>
    <w:rsid w:val="127CC31D"/>
    <w:rsid w:val="1372C9D7"/>
    <w:rsid w:val="142A0FEE"/>
    <w:rsid w:val="150BE985"/>
    <w:rsid w:val="1533C9DD"/>
    <w:rsid w:val="1577AF1C"/>
    <w:rsid w:val="16A3DB0D"/>
    <w:rsid w:val="16BC00AB"/>
    <w:rsid w:val="1A6A5D9B"/>
    <w:rsid w:val="1C4EB7BD"/>
    <w:rsid w:val="1CEBAD0D"/>
    <w:rsid w:val="1E241FC8"/>
    <w:rsid w:val="1E293124"/>
    <w:rsid w:val="1EB4D9B0"/>
    <w:rsid w:val="1FA270BD"/>
    <w:rsid w:val="2157EBFF"/>
    <w:rsid w:val="216815C3"/>
    <w:rsid w:val="21DC9C18"/>
    <w:rsid w:val="22E32EF7"/>
    <w:rsid w:val="22E7D33B"/>
    <w:rsid w:val="23232E8E"/>
    <w:rsid w:val="233FEDA1"/>
    <w:rsid w:val="235712FF"/>
    <w:rsid w:val="23F0CCA8"/>
    <w:rsid w:val="2423606B"/>
    <w:rsid w:val="24739978"/>
    <w:rsid w:val="25CDDD7F"/>
    <w:rsid w:val="25EF7D64"/>
    <w:rsid w:val="261A721F"/>
    <w:rsid w:val="2717A587"/>
    <w:rsid w:val="277344BC"/>
    <w:rsid w:val="279DF308"/>
    <w:rsid w:val="28C36A0C"/>
    <w:rsid w:val="292791D1"/>
    <w:rsid w:val="292A0FA2"/>
    <w:rsid w:val="29360253"/>
    <w:rsid w:val="293D54B8"/>
    <w:rsid w:val="2A59550C"/>
    <w:rsid w:val="2A8EF3D5"/>
    <w:rsid w:val="2F36F7FB"/>
    <w:rsid w:val="2F493EAA"/>
    <w:rsid w:val="2FD9065B"/>
    <w:rsid w:val="2FF14A51"/>
    <w:rsid w:val="306B6315"/>
    <w:rsid w:val="30FE55F3"/>
    <w:rsid w:val="31D8C56D"/>
    <w:rsid w:val="31FAF0C8"/>
    <w:rsid w:val="34355157"/>
    <w:rsid w:val="3448D064"/>
    <w:rsid w:val="3638A5BD"/>
    <w:rsid w:val="3684FE64"/>
    <w:rsid w:val="38E19BF7"/>
    <w:rsid w:val="3961A042"/>
    <w:rsid w:val="3A75374C"/>
    <w:rsid w:val="3AE64958"/>
    <w:rsid w:val="3C7E91A7"/>
    <w:rsid w:val="3E4E13BE"/>
    <w:rsid w:val="3EBD594F"/>
    <w:rsid w:val="40A99FC2"/>
    <w:rsid w:val="417230FD"/>
    <w:rsid w:val="41CEADC5"/>
    <w:rsid w:val="425799F1"/>
    <w:rsid w:val="43E649D8"/>
    <w:rsid w:val="46404B4E"/>
    <w:rsid w:val="468959F3"/>
    <w:rsid w:val="46A4E043"/>
    <w:rsid w:val="48656B4D"/>
    <w:rsid w:val="496C48DD"/>
    <w:rsid w:val="4977A22D"/>
    <w:rsid w:val="49D9B443"/>
    <w:rsid w:val="49E8F37A"/>
    <w:rsid w:val="4D206F75"/>
    <w:rsid w:val="4E26552C"/>
    <w:rsid w:val="4FE8EDDF"/>
    <w:rsid w:val="513CA0D7"/>
    <w:rsid w:val="55CC0E62"/>
    <w:rsid w:val="55E3B739"/>
    <w:rsid w:val="55F4961B"/>
    <w:rsid w:val="5649A025"/>
    <w:rsid w:val="582D5893"/>
    <w:rsid w:val="58A45B84"/>
    <w:rsid w:val="5997EFC2"/>
    <w:rsid w:val="59E1DC31"/>
    <w:rsid w:val="5A79EB8F"/>
    <w:rsid w:val="5BE13927"/>
    <w:rsid w:val="5CE6E135"/>
    <w:rsid w:val="5D542E89"/>
    <w:rsid w:val="5D54814B"/>
    <w:rsid w:val="5E024B58"/>
    <w:rsid w:val="5E78073F"/>
    <w:rsid w:val="5EE97705"/>
    <w:rsid w:val="5F4F9BC6"/>
    <w:rsid w:val="5F619077"/>
    <w:rsid w:val="5F68FC04"/>
    <w:rsid w:val="5FC29935"/>
    <w:rsid w:val="60D57E3E"/>
    <w:rsid w:val="64784C01"/>
    <w:rsid w:val="653EEF6D"/>
    <w:rsid w:val="65A23A02"/>
    <w:rsid w:val="68DD7F8C"/>
    <w:rsid w:val="692C035A"/>
    <w:rsid w:val="6A0F83DA"/>
    <w:rsid w:val="6A130B07"/>
    <w:rsid w:val="701FDCC5"/>
    <w:rsid w:val="70F9FCE1"/>
    <w:rsid w:val="70FB165C"/>
    <w:rsid w:val="71CB6122"/>
    <w:rsid w:val="733563A2"/>
    <w:rsid w:val="7699E48E"/>
    <w:rsid w:val="76B70BB8"/>
    <w:rsid w:val="77AA440A"/>
    <w:rsid w:val="7980E874"/>
    <w:rsid w:val="7A5DA983"/>
    <w:rsid w:val="7B450236"/>
    <w:rsid w:val="7BDC6110"/>
    <w:rsid w:val="7FDA9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79421"/>
  <w15:chartTrackingRefBased/>
  <w15:docId w15:val="{DF41DAD3-B719-434C-B95A-28649714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5D96"/>
    <w:pPr>
      <w:spacing w:after="0" w:line="276" w:lineRule="auto"/>
    </w:pPr>
    <w:rPr>
      <w:rFonts w:ascii="Arial" w:hAnsi="Arial" w:eastAsia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D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95D9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95D9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95D9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95D9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95D9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95D9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95D9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95D9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95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9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95D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95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9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95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9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95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96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C44F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C44F17"/>
  </w:style>
  <w:style w:type="character" w:styleId="eop" w:customStyle="1">
    <w:name w:val="eop"/>
    <w:basedOn w:val="DefaultParagraphFont"/>
    <w:rsid w:val="00C44F17"/>
  </w:style>
  <w:style w:type="character" w:styleId="CommentReference">
    <w:name w:val="annotation reference"/>
    <w:basedOn w:val="DefaultParagraphFont"/>
    <w:uiPriority w:val="99"/>
    <w:semiHidden/>
    <w:unhideWhenUsed/>
    <w:rsid w:val="00137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1C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371CC"/>
    <w:rPr>
      <w:rFonts w:ascii="Arial" w:hAnsi="Arial" w:eastAsia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1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371CC"/>
    <w:rPr>
      <w:rFonts w:ascii="Arial" w:hAnsi="Arial" w:eastAsia="Arial" w:cs="Arial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6A99CC-C4E1-49DC-A5E2-5659B3E3A7DB}"/>
</file>

<file path=customXml/itemProps2.xml><?xml version="1.0" encoding="utf-8"?>
<ds:datastoreItem xmlns:ds="http://schemas.openxmlformats.org/officeDocument/2006/customXml" ds:itemID="{B04357EA-6377-4217-B58C-71928F139415}"/>
</file>

<file path=customXml/itemProps3.xml><?xml version="1.0" encoding="utf-8"?>
<ds:datastoreItem xmlns:ds="http://schemas.openxmlformats.org/officeDocument/2006/customXml" ds:itemID="{CA58BF0D-602A-4AAC-B79F-BA03470CBA4E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Goff, Alayna</dc:creator>
  <cp:keywords/>
  <dc:description/>
  <cp:lastModifiedBy>Goff, Alayna</cp:lastModifiedBy>
  <cp:revision>8</cp:revision>
  <dcterms:created xsi:type="dcterms:W3CDTF">2026-06-04T21:03:00Z</dcterms:created>
  <dcterms:modified xsi:type="dcterms:W3CDTF">2026-06-05T16:19:49Z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