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90A7" w14:textId="77777777" w:rsidR="00107980" w:rsidRPr="00107980" w:rsidRDefault="00107980" w:rsidP="00107980">
      <w:pPr>
        <w:spacing w:line="360" w:lineRule="auto"/>
        <w:rPr>
          <w:rFonts w:ascii="Times New Roman" w:eastAsia="Times New Roman" w:hAnsi="Times New Roman" w:cs="Times New Roman"/>
          <w:sz w:val="24"/>
          <w:szCs w:val="24"/>
          <w:lang w:val="en-US"/>
        </w:rPr>
      </w:pPr>
      <w:r w:rsidRPr="00107980">
        <w:rPr>
          <w:rFonts w:ascii="Times New Roman" w:eastAsia="Times New Roman" w:hAnsi="Times New Roman" w:cs="Times New Roman"/>
          <w:b/>
          <w:bCs/>
          <w:color w:val="000000"/>
          <w:sz w:val="24"/>
          <w:szCs w:val="24"/>
          <w:lang w:val="en-US"/>
        </w:rPr>
        <w:t>Title:</w:t>
      </w:r>
      <w:r w:rsidRPr="00107980">
        <w:rPr>
          <w:rFonts w:ascii="Times New Roman" w:eastAsia="Times New Roman" w:hAnsi="Times New Roman" w:cs="Times New Roman"/>
          <w:color w:val="000000"/>
          <w:sz w:val="24"/>
          <w:szCs w:val="24"/>
          <w:lang w:val="en-US"/>
        </w:rPr>
        <w:t xml:space="preserve"> Water insecurity and sugar-sweetened beverage consumption among adolescents in Genesee County, Michigan</w:t>
      </w:r>
    </w:p>
    <w:p w14:paraId="511B36A7" w14:textId="77777777" w:rsidR="00107980" w:rsidRPr="00107980" w:rsidRDefault="00107980" w:rsidP="00107980">
      <w:pPr>
        <w:spacing w:line="360" w:lineRule="auto"/>
        <w:rPr>
          <w:rFonts w:ascii="Times New Roman" w:eastAsia="Times New Roman" w:hAnsi="Times New Roman" w:cs="Times New Roman"/>
          <w:sz w:val="24"/>
          <w:szCs w:val="24"/>
          <w:lang w:val="en-US"/>
        </w:rPr>
      </w:pPr>
      <w:r w:rsidRPr="00107980">
        <w:rPr>
          <w:rFonts w:ascii="Times New Roman" w:eastAsia="Times New Roman" w:hAnsi="Times New Roman" w:cs="Times New Roman"/>
          <w:b/>
          <w:bCs/>
          <w:color w:val="000000"/>
          <w:sz w:val="24"/>
          <w:szCs w:val="24"/>
          <w:lang w:val="en-US"/>
        </w:rPr>
        <w:t xml:space="preserve">Authors: </w:t>
      </w:r>
      <w:r w:rsidRPr="00107980">
        <w:rPr>
          <w:rFonts w:ascii="Times New Roman" w:eastAsia="Times New Roman" w:hAnsi="Times New Roman" w:cs="Times New Roman"/>
          <w:color w:val="000000"/>
          <w:sz w:val="24"/>
          <w:szCs w:val="24"/>
          <w:lang w:val="en-US"/>
        </w:rPr>
        <w:t>Yasin Farhan, BS; Kent D. Key, PhD, MPH; Vivienne M. Hazzard, PhD, MPH, RD</w:t>
      </w:r>
    </w:p>
    <w:p w14:paraId="1C0C724C" w14:textId="77777777" w:rsidR="00107980" w:rsidRPr="00107980" w:rsidRDefault="00107980" w:rsidP="00107980">
      <w:pPr>
        <w:spacing w:line="360" w:lineRule="auto"/>
        <w:rPr>
          <w:rFonts w:ascii="Times New Roman" w:eastAsia="Times New Roman" w:hAnsi="Times New Roman" w:cs="Times New Roman"/>
          <w:sz w:val="24"/>
          <w:szCs w:val="24"/>
          <w:lang w:val="en-US"/>
        </w:rPr>
      </w:pPr>
      <w:r w:rsidRPr="00107980">
        <w:rPr>
          <w:rFonts w:ascii="Times New Roman" w:eastAsia="Times New Roman" w:hAnsi="Times New Roman" w:cs="Times New Roman"/>
          <w:b/>
          <w:bCs/>
          <w:color w:val="000000"/>
          <w:sz w:val="24"/>
          <w:szCs w:val="24"/>
          <w:lang w:val="en-US"/>
        </w:rPr>
        <w:t>Objective:</w:t>
      </w:r>
      <w:r w:rsidRPr="00107980">
        <w:rPr>
          <w:rFonts w:ascii="Times New Roman" w:eastAsia="Times New Roman" w:hAnsi="Times New Roman" w:cs="Times New Roman"/>
          <w:color w:val="000000"/>
          <w:sz w:val="24"/>
          <w:szCs w:val="24"/>
          <w:lang w:val="en-US"/>
        </w:rPr>
        <w:t xml:space="preserve"> More than a decade after the Flint water crisis, many Genesee County residents continue to distrust their household tap water. While adult bottled water use is well documented, dietary consequences for adolescents remain unclear. This study examined whether water insecurity is associated with sugar-sweetened beverage (SSB) consumption among Genesee County adolescents.</w:t>
      </w:r>
    </w:p>
    <w:p w14:paraId="248987FB" w14:textId="77777777" w:rsidR="00107980" w:rsidRPr="00107980" w:rsidRDefault="00107980" w:rsidP="00107980">
      <w:pPr>
        <w:spacing w:line="360" w:lineRule="auto"/>
        <w:rPr>
          <w:rFonts w:ascii="Times New Roman" w:eastAsia="Times New Roman" w:hAnsi="Times New Roman" w:cs="Times New Roman"/>
          <w:sz w:val="24"/>
          <w:szCs w:val="24"/>
          <w:lang w:val="en-US"/>
        </w:rPr>
      </w:pPr>
      <w:r w:rsidRPr="00107980">
        <w:rPr>
          <w:rFonts w:ascii="Times New Roman" w:eastAsia="Times New Roman" w:hAnsi="Times New Roman" w:cs="Times New Roman"/>
          <w:b/>
          <w:bCs/>
          <w:color w:val="000000"/>
          <w:sz w:val="24"/>
          <w:szCs w:val="24"/>
          <w:lang w:val="en-US"/>
        </w:rPr>
        <w:t>Methods:</w:t>
      </w:r>
      <w:r w:rsidRPr="00107980">
        <w:rPr>
          <w:rFonts w:ascii="Times New Roman" w:eastAsia="Times New Roman" w:hAnsi="Times New Roman" w:cs="Times New Roman"/>
          <w:color w:val="000000"/>
          <w:sz w:val="24"/>
          <w:szCs w:val="24"/>
          <w:lang w:val="en-US"/>
        </w:rPr>
        <w:t xml:space="preserve"> Self-reported survey data came from 200 adolescents (mean age 14.4 years, SD 1.6; 55% female) in Genesee County participating in the Food and Eating in Teens Study. Water insecurity was defined as responding "strongly disagree," "disagree," or "neutral" to "My tap water at home is safe to drink." Past-month SSB consumption frequency was measured on a five- point ordinal scale. Adjusted multilevel ordinal logistic regression models accounted for within-family clustering and included age, sex, race/ethnicity, and family socioeconomic status (SES) as covariates. Moderation by family SES was tested.</w:t>
      </w:r>
    </w:p>
    <w:p w14:paraId="4B326EC4" w14:textId="77777777" w:rsidR="00107980" w:rsidRPr="00107980" w:rsidRDefault="00107980" w:rsidP="00107980">
      <w:pPr>
        <w:spacing w:line="360" w:lineRule="auto"/>
        <w:rPr>
          <w:rFonts w:ascii="Times New Roman" w:eastAsia="Times New Roman" w:hAnsi="Times New Roman" w:cs="Times New Roman"/>
          <w:sz w:val="24"/>
          <w:szCs w:val="24"/>
          <w:lang w:val="en-US"/>
        </w:rPr>
      </w:pPr>
      <w:r w:rsidRPr="00107980">
        <w:rPr>
          <w:rFonts w:ascii="Times New Roman" w:eastAsia="Times New Roman" w:hAnsi="Times New Roman" w:cs="Times New Roman"/>
          <w:b/>
          <w:bCs/>
          <w:color w:val="000000"/>
          <w:sz w:val="24"/>
          <w:szCs w:val="24"/>
          <w:lang w:val="en-US"/>
        </w:rPr>
        <w:t>Results:</w:t>
      </w:r>
      <w:r w:rsidRPr="00107980">
        <w:rPr>
          <w:rFonts w:ascii="Times New Roman" w:eastAsia="Times New Roman" w:hAnsi="Times New Roman" w:cs="Times New Roman"/>
          <w:color w:val="000000"/>
          <w:sz w:val="24"/>
          <w:szCs w:val="24"/>
          <w:lang w:val="en-US"/>
        </w:rPr>
        <w:t xml:space="preserve"> Nearly half of adolescents (43.5%) reported water insecurity. After adjusting for </w:t>
      </w:r>
      <w:proofErr w:type="spellStart"/>
      <w:r w:rsidRPr="00107980">
        <w:rPr>
          <w:rFonts w:ascii="Times New Roman" w:eastAsia="Times New Roman" w:hAnsi="Times New Roman" w:cs="Times New Roman"/>
          <w:color w:val="000000"/>
          <w:sz w:val="24"/>
          <w:szCs w:val="24"/>
          <w:lang w:val="en-US"/>
        </w:rPr>
        <w:t>sociodemographics</w:t>
      </w:r>
      <w:proofErr w:type="spellEnd"/>
      <w:r w:rsidRPr="00107980">
        <w:rPr>
          <w:rFonts w:ascii="Times New Roman" w:eastAsia="Times New Roman" w:hAnsi="Times New Roman" w:cs="Times New Roman"/>
          <w:color w:val="000000"/>
          <w:sz w:val="24"/>
          <w:szCs w:val="24"/>
          <w:lang w:val="en-US"/>
        </w:rPr>
        <w:t>, adolescents with water insecurity had 92% higher odds of more frequent SSB consumption than those without water insecurity (adjusted OR = 1.92; 95% CI: 1.04, 3.55; p = .04). Family SES did not significantly moderate the association (p = .46), indicating consistency across income levels.</w:t>
      </w:r>
    </w:p>
    <w:p w14:paraId="68D03316" w14:textId="77777777" w:rsidR="00107980" w:rsidRPr="00107980" w:rsidRDefault="00107980" w:rsidP="00107980">
      <w:pPr>
        <w:spacing w:line="360" w:lineRule="auto"/>
        <w:rPr>
          <w:rFonts w:ascii="Times New Roman" w:eastAsia="Times New Roman" w:hAnsi="Times New Roman" w:cs="Times New Roman"/>
          <w:sz w:val="24"/>
          <w:szCs w:val="24"/>
          <w:lang w:val="en-US"/>
        </w:rPr>
      </w:pPr>
      <w:r w:rsidRPr="00107980">
        <w:rPr>
          <w:rFonts w:ascii="Times New Roman" w:eastAsia="Times New Roman" w:hAnsi="Times New Roman" w:cs="Times New Roman"/>
          <w:b/>
          <w:bCs/>
          <w:color w:val="000000"/>
          <w:sz w:val="24"/>
          <w:szCs w:val="24"/>
          <w:lang w:val="en-US"/>
        </w:rPr>
        <w:t>Conclusion:</w:t>
      </w:r>
      <w:r w:rsidRPr="00107980">
        <w:rPr>
          <w:rFonts w:ascii="Times New Roman" w:eastAsia="Times New Roman" w:hAnsi="Times New Roman" w:cs="Times New Roman"/>
          <w:color w:val="000000"/>
          <w:sz w:val="24"/>
          <w:szCs w:val="24"/>
          <w:lang w:val="en-US"/>
        </w:rPr>
        <w:t xml:space="preserve"> Water insecurity is common among adolescents in Genesee County and is independently associated with more frequent SSB consumption, regardless of family income. Findings underscore the need for improved water quality and community- based efforts to rebuild trust in household tap water and to reduce SSB intake among Flint-area youth.</w:t>
      </w:r>
    </w:p>
    <w:p w14:paraId="1644C3B0" w14:textId="77777777" w:rsidR="00107980" w:rsidRPr="00107980" w:rsidRDefault="00107980" w:rsidP="00107980">
      <w:pPr>
        <w:spacing w:line="360" w:lineRule="auto"/>
        <w:rPr>
          <w:rFonts w:ascii="Times New Roman" w:eastAsia="Times New Roman" w:hAnsi="Times New Roman" w:cs="Times New Roman"/>
          <w:sz w:val="24"/>
          <w:szCs w:val="24"/>
          <w:lang w:val="en-US"/>
        </w:rPr>
      </w:pPr>
    </w:p>
    <w:p w14:paraId="00000006" w14:textId="00CF3833" w:rsidR="0013654F" w:rsidRDefault="0013654F" w:rsidP="00107980">
      <w:pPr>
        <w:spacing w:line="360" w:lineRule="auto"/>
        <w:rPr>
          <w:rFonts w:ascii="Times New Roman" w:eastAsia="Times New Roman" w:hAnsi="Times New Roman" w:cs="Times New Roman"/>
          <w:sz w:val="24"/>
          <w:szCs w:val="24"/>
        </w:rPr>
      </w:pPr>
    </w:p>
    <w:sectPr w:rsidR="001365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53702073-8B23-8B42-8B34-84B5D3648D80}"/>
    <w:embedItalic r:id="rId2" w:fontKey="{3D6433A1-DAB8-2B48-B380-136CF19AF926}"/>
  </w:font>
  <w:font w:name="Times New Roman">
    <w:panose1 w:val="02020603050405020304"/>
    <w:charset w:val="00"/>
    <w:family w:val="roman"/>
    <w:pitch w:val="variable"/>
    <w:sig w:usb0="E0002EFF" w:usb1="C000785B" w:usb2="00000009" w:usb3="00000000" w:csb0="000001FF" w:csb1="00000000"/>
    <w:embedRegular r:id="rId3" w:fontKey="{3E098A64-D48F-8B47-A58C-E10B822E7698}"/>
    <w:embedBold r:id="rId4" w:fontKey="{62E4077D-EB88-6344-8B43-33E84A4F7287}"/>
  </w:font>
  <w:font w:name="Calibri">
    <w:panose1 w:val="020F0502020204030204"/>
    <w:charset w:val="00"/>
    <w:family w:val="swiss"/>
    <w:pitch w:val="variable"/>
    <w:sig w:usb0="E4002EFF" w:usb1="C200247B" w:usb2="00000009" w:usb3="00000000" w:csb0="000001FF" w:csb1="00000000"/>
    <w:embedRegular r:id="rId5" w:fontKey="{2144C232-0CD3-F34C-91A9-D72D6480EE00}"/>
  </w:font>
  <w:font w:name="Cambria">
    <w:panose1 w:val="02040503050406030204"/>
    <w:charset w:val="00"/>
    <w:family w:val="roman"/>
    <w:pitch w:val="variable"/>
    <w:sig w:usb0="E00006FF" w:usb1="420024FF" w:usb2="02000000" w:usb3="00000000" w:csb0="0000019F" w:csb1="00000000"/>
    <w:embedRegular r:id="rId6" w:fontKey="{61B17441-89C7-7A41-B078-975DEC04E4D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54F"/>
    <w:rsid w:val="00107980"/>
    <w:rsid w:val="0013654F"/>
    <w:rsid w:val="00E30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EACA9D"/>
  <w15:docId w15:val="{E2175CC6-A865-C042-8A3B-2A86ADDC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10798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D25991-E6A2-40CC-BDF0-E3FECB1A4EEC}"/>
</file>

<file path=customXml/itemProps2.xml><?xml version="1.0" encoding="utf-8"?>
<ds:datastoreItem xmlns:ds="http://schemas.openxmlformats.org/officeDocument/2006/customXml" ds:itemID="{AC68777A-AF99-4D29-AE9A-9E3652388D93}"/>
</file>

<file path=customXml/itemProps3.xml><?xml version="1.0" encoding="utf-8"?>
<ds:datastoreItem xmlns:ds="http://schemas.openxmlformats.org/officeDocument/2006/customXml" ds:itemID="{380D1590-E975-41CD-9193-00DCCB19B581}"/>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Farhan, Yasin</cp:lastModifiedBy>
  <cp:revision>2</cp:revision>
  <dcterms:created xsi:type="dcterms:W3CDTF">2026-06-05T13:21:00Z</dcterms:created>
  <dcterms:modified xsi:type="dcterms:W3CDTF">2026-06-05T13:23:00Z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