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9D1DE" w14:textId="041AAEB8" w:rsidR="00A4459E" w:rsidRDefault="00A4459E" w:rsidP="007F7940">
      <w:pPr>
        <w:pStyle w:val="DISSERTATIONTITLE"/>
        <w:spacing w:before="0" w:line="240" w:lineRule="auto"/>
        <w:rPr>
          <w:rFonts w:ascii="Arial" w:hAnsi="Arial" w:cs="Arial"/>
        </w:rPr>
      </w:pPr>
      <w:r w:rsidRPr="003A0039">
        <w:rPr>
          <w:rFonts w:ascii="Arial" w:hAnsi="Arial" w:cs="Arial"/>
        </w:rPr>
        <w:t>A Community-Based Participatory Approach of the Benefits of Providing Education to Caregivers on the Dynamics of Chronic Kidney Disease</w:t>
      </w:r>
    </w:p>
    <w:p w14:paraId="1E7CD330" w14:textId="77777777" w:rsidR="00B34AA5" w:rsidRDefault="00B34AA5" w:rsidP="00B34AA5">
      <w:pPr>
        <w:pStyle w:val="DISSERTATIONTITLE"/>
        <w:spacing w:before="0" w:line="240" w:lineRule="auto"/>
        <w:ind w:left="2880" w:firstLine="720"/>
        <w:jc w:val="left"/>
        <w:rPr>
          <w:rFonts w:ascii="Arial" w:hAnsi="Arial" w:cs="Arial"/>
        </w:rPr>
      </w:pPr>
    </w:p>
    <w:p w14:paraId="2E73A546" w14:textId="6A42C497" w:rsidR="006F2333" w:rsidRPr="003A0039" w:rsidRDefault="006F2333" w:rsidP="00B34AA5">
      <w:pPr>
        <w:pStyle w:val="DISSERTATIONTITLE"/>
        <w:spacing w:before="0" w:line="240" w:lineRule="auto"/>
        <w:ind w:left="2880" w:firstLine="720"/>
        <w:jc w:val="left"/>
        <w:rPr>
          <w:rFonts w:ascii="Arial" w:hAnsi="Arial" w:cs="Arial"/>
          <w:b w:val="0"/>
          <w:bCs/>
        </w:rPr>
      </w:pPr>
      <w:r>
        <w:rPr>
          <w:rFonts w:ascii="Arial" w:hAnsi="Arial" w:cs="Arial"/>
        </w:rPr>
        <w:t>Dr. Amy L. Bacon</w:t>
      </w:r>
    </w:p>
    <w:p w14:paraId="3286D071" w14:textId="77777777" w:rsidR="007F7940" w:rsidRPr="003A0039" w:rsidRDefault="007F7940" w:rsidP="00A1734E">
      <w:pPr>
        <w:ind w:left="2880" w:firstLine="720"/>
        <w:rPr>
          <w:rFonts w:ascii="Arial" w:hAnsi="Arial" w:cs="Arial"/>
          <w:b/>
          <w:bCs/>
        </w:rPr>
      </w:pPr>
    </w:p>
    <w:p w14:paraId="1D24966E" w14:textId="77777777" w:rsidR="00A34A72" w:rsidRPr="003A0039" w:rsidRDefault="003F00A7" w:rsidP="001A2B3E">
      <w:pPr>
        <w:ind w:left="2880" w:firstLine="720"/>
        <w:rPr>
          <w:rFonts w:ascii="Arial" w:hAnsi="Arial" w:cs="Arial"/>
          <w:b/>
          <w:bCs/>
        </w:rPr>
      </w:pPr>
      <w:r w:rsidRPr="002F0A38">
        <w:rPr>
          <w:rFonts w:ascii="Arial" w:hAnsi="Arial" w:cs="Arial"/>
          <w:b/>
          <w:bCs/>
        </w:rPr>
        <w:t>Background/Purpose</w:t>
      </w:r>
    </w:p>
    <w:p w14:paraId="2F4EEE99" w14:textId="77777777" w:rsidR="002E66E5" w:rsidRPr="002E66E5" w:rsidRDefault="002E66E5" w:rsidP="002E66E5">
      <w:pPr>
        <w:rPr>
          <w:rFonts w:ascii="Arial" w:hAnsi="Arial" w:cs="Arial"/>
        </w:rPr>
      </w:pPr>
      <w:r w:rsidRPr="002E66E5">
        <w:rPr>
          <w:rFonts w:ascii="Arial" w:hAnsi="Arial" w:cs="Arial"/>
        </w:rPr>
        <w:t>This project addressed the critical need for support for caregivers in ethnically diverse communities affected by chronic kidney disease (CKD). Studies indicate that people in marginalized communities face considerable and immediate risks due to limited health literacy, restricted access to nutritious food, transportation barriers, and a lack of culturally relevant information about risk factors for CKD and ways to slow its progression.</w:t>
      </w:r>
    </w:p>
    <w:p w14:paraId="2C0E3EC6" w14:textId="3EDF8AAD" w:rsidR="00A1734E" w:rsidRPr="003A0039" w:rsidRDefault="009320FB" w:rsidP="00A1734E">
      <w:pPr>
        <w:ind w:left="2880" w:firstLine="720"/>
        <w:rPr>
          <w:rFonts w:ascii="Arial" w:hAnsi="Arial" w:cs="Arial"/>
        </w:rPr>
      </w:pPr>
      <w:r w:rsidRPr="002F0A38">
        <w:rPr>
          <w:rFonts w:ascii="Arial" w:hAnsi="Arial" w:cs="Arial"/>
          <w:b/>
          <w:bCs/>
        </w:rPr>
        <w:t>Methods/Process</w:t>
      </w:r>
    </w:p>
    <w:p w14:paraId="083AC440" w14:textId="7934736B" w:rsidR="00E1736B" w:rsidRPr="00E1736B" w:rsidRDefault="00E1736B" w:rsidP="00E1736B">
      <w:pPr>
        <w:rPr>
          <w:rFonts w:ascii="Arial" w:hAnsi="Arial" w:cs="Arial"/>
        </w:rPr>
      </w:pPr>
      <w:r w:rsidRPr="00E1736B">
        <w:rPr>
          <w:rFonts w:ascii="Arial" w:hAnsi="Arial" w:cs="Arial"/>
        </w:rPr>
        <w:t xml:space="preserve">The target population consisted of caregivers from low socio-economic backgrounds, with a sample size of </w:t>
      </w:r>
      <w:r w:rsidR="00C6568D" w:rsidRPr="003A0039">
        <w:rPr>
          <w:rFonts w:ascii="Arial" w:hAnsi="Arial" w:cs="Arial"/>
        </w:rPr>
        <w:t>fifteen</w:t>
      </w:r>
      <w:r w:rsidRPr="00E1736B">
        <w:rPr>
          <w:rFonts w:ascii="Arial" w:hAnsi="Arial" w:cs="Arial"/>
        </w:rPr>
        <w:t xml:space="preserve"> participants. Although the sample size was small, it was still sufficient for the educational preparation of these caregivers. The education provided covered the causes of diabetes, high blood pressure, and kidney disease, as well as strategies to mitigate disease progression. Data analysis used a paired t-test to compare the pre- and post-intervention survey means. Participants answered quantitative, dichotomous questions to compare their knowledge levels before and after the intervention.</w:t>
      </w:r>
    </w:p>
    <w:p w14:paraId="76F6DB6C" w14:textId="774CBE5C" w:rsidR="007F7940" w:rsidRPr="003A0039" w:rsidRDefault="00783D05" w:rsidP="007F7940">
      <w:pPr>
        <w:ind w:left="2880" w:firstLine="720"/>
        <w:rPr>
          <w:rFonts w:ascii="Arial" w:hAnsi="Arial" w:cs="Arial"/>
          <w:b/>
          <w:bCs/>
        </w:rPr>
      </w:pPr>
      <w:r w:rsidRPr="002F0A38">
        <w:rPr>
          <w:rFonts w:ascii="Arial" w:hAnsi="Arial" w:cs="Arial"/>
          <w:b/>
          <w:bCs/>
        </w:rPr>
        <w:t>Results/Outcomes</w:t>
      </w:r>
    </w:p>
    <w:p w14:paraId="361CD57F" w14:textId="5D0C6ECB" w:rsidR="004D0534" w:rsidRPr="003A0039" w:rsidRDefault="00B65B73" w:rsidP="005B1492">
      <w:pPr>
        <w:rPr>
          <w:rFonts w:ascii="Arial" w:hAnsi="Arial" w:cs="Arial"/>
          <w:b/>
          <w:bCs/>
        </w:rPr>
      </w:pPr>
      <w:r w:rsidRPr="00B65B73">
        <w:rPr>
          <w:rFonts w:ascii="Arial" w:hAnsi="Arial" w:cs="Arial"/>
        </w:rPr>
        <w:t xml:space="preserve">The outcomes of this intervention indicated an improvement in participants' knowledge levels after the education was provided. The statistical results showed a significant improvement in participants' knowledge, with a mean increase from 8.46 to 10.2. Despite the education being geared toward a </w:t>
      </w:r>
      <w:r w:rsidR="00FC6D5D" w:rsidRPr="003A0039">
        <w:rPr>
          <w:rFonts w:ascii="Arial" w:hAnsi="Arial" w:cs="Arial"/>
        </w:rPr>
        <w:t>third-grade</w:t>
      </w:r>
      <w:r w:rsidRPr="00B65B73">
        <w:rPr>
          <w:rFonts w:ascii="Arial" w:hAnsi="Arial" w:cs="Arial"/>
        </w:rPr>
        <w:t xml:space="preserve"> reading level, there was still a notable lack of health literacy among the participants, who all had diabetes, high blood pressure, and kidney disease. It is recommended that future educational efforts last more than three hours to thoroughly address all aspects of these diseases and explore strategies to mitigate their progression. Additionally, participants' attention spans could be improved; frequent sidebar conversations made it challenging to keep everyone focused on the task at hand. The findings indicated a significant increase in participants' knowledge after the educational intervention. It was also noted that these caregivers exhibited low levels of health literacy and several risk factors for chronic kidney disease.</w:t>
      </w:r>
    </w:p>
    <w:p w14:paraId="53E588F5" w14:textId="77777777" w:rsidR="005B1492" w:rsidRPr="003A0039" w:rsidRDefault="00242E28" w:rsidP="00C6568D">
      <w:pPr>
        <w:ind w:left="2880" w:firstLine="720"/>
        <w:rPr>
          <w:rFonts w:ascii="Arial" w:hAnsi="Arial" w:cs="Arial"/>
          <w:b/>
          <w:bCs/>
        </w:rPr>
      </w:pPr>
      <w:r w:rsidRPr="002F0A38">
        <w:rPr>
          <w:rFonts w:ascii="Arial" w:hAnsi="Arial" w:cs="Arial"/>
          <w:b/>
          <w:bCs/>
        </w:rPr>
        <w:t>Impact/Conclusion</w:t>
      </w:r>
    </w:p>
    <w:p w14:paraId="45468F68" w14:textId="43F2C7BD" w:rsidR="007F50BA" w:rsidRPr="003A0039" w:rsidRDefault="007F50BA" w:rsidP="005B1492">
      <w:pPr>
        <w:rPr>
          <w:rFonts w:ascii="Arial" w:hAnsi="Arial" w:cs="Arial"/>
          <w:bCs/>
        </w:rPr>
      </w:pPr>
      <w:r w:rsidRPr="003A0039">
        <w:rPr>
          <w:rFonts w:ascii="Arial" w:hAnsi="Arial" w:cs="Arial"/>
          <w:bCs/>
        </w:rPr>
        <w:lastRenderedPageBreak/>
        <w:t>This project underscored the urgent need for culturally tailored education for caregivers of those most at risk for CKD. Although the intervention significantly increased knowledge, ongoing comprehensive educational programs are still warranted.</w:t>
      </w:r>
    </w:p>
    <w:p w14:paraId="08D8E062" w14:textId="77777777" w:rsidR="002F0A38" w:rsidRPr="003A0039" w:rsidRDefault="002F0A38" w:rsidP="000A3732">
      <w:pPr>
        <w:pStyle w:val="ListParagraph"/>
        <w:spacing w:after="0" w:line="240" w:lineRule="auto"/>
        <w:rPr>
          <w:rFonts w:ascii="Arial" w:hAnsi="Arial" w:cs="Arial"/>
          <w:b/>
          <w:highlight w:val="yellow"/>
        </w:rPr>
      </w:pPr>
    </w:p>
    <w:p w14:paraId="0324C182" w14:textId="77777777" w:rsidR="002F0A38" w:rsidRPr="003A0039" w:rsidRDefault="002F0A38" w:rsidP="000A3732">
      <w:pPr>
        <w:pStyle w:val="ListParagraph"/>
        <w:rPr>
          <w:rStyle w:val="Strong"/>
          <w:rFonts w:ascii="Arial" w:eastAsiaTheme="majorEastAsia" w:hAnsi="Arial" w:cs="Arial"/>
          <w:szCs w:val="32"/>
        </w:rPr>
      </w:pPr>
    </w:p>
    <w:p w14:paraId="34204AA8" w14:textId="77777777" w:rsidR="002F0A38" w:rsidRPr="003A0039" w:rsidRDefault="002F0A38" w:rsidP="000A3732">
      <w:pPr>
        <w:pStyle w:val="ListParagraph"/>
        <w:rPr>
          <w:rStyle w:val="Strong"/>
          <w:rFonts w:ascii="Arial" w:eastAsiaTheme="majorEastAsia" w:hAnsi="Arial" w:cs="Arial"/>
          <w:szCs w:val="32"/>
        </w:rPr>
      </w:pPr>
    </w:p>
    <w:p w14:paraId="55DCCBE0" w14:textId="77777777" w:rsidR="002F0A38" w:rsidRPr="003A0039" w:rsidRDefault="002F0A38" w:rsidP="000A3732">
      <w:pPr>
        <w:pStyle w:val="ListParagraph"/>
        <w:rPr>
          <w:rStyle w:val="Strong"/>
          <w:rFonts w:ascii="Arial" w:eastAsiaTheme="majorEastAsia" w:hAnsi="Arial" w:cs="Arial"/>
          <w:szCs w:val="32"/>
        </w:rPr>
      </w:pPr>
    </w:p>
    <w:p w14:paraId="1B0CF384" w14:textId="77777777" w:rsidR="002F0A38" w:rsidRPr="002F0A38" w:rsidRDefault="002F0A38" w:rsidP="002F0A38">
      <w:pPr>
        <w:ind w:left="720"/>
        <w:rPr>
          <w:rFonts w:ascii="Arial" w:hAnsi="Arial" w:cs="Arial"/>
        </w:rPr>
      </w:pPr>
    </w:p>
    <w:p w14:paraId="292E50DD" w14:textId="77777777" w:rsidR="002F0A38" w:rsidRPr="003A0039" w:rsidRDefault="002F0A38">
      <w:pPr>
        <w:rPr>
          <w:rFonts w:ascii="Arial" w:hAnsi="Arial" w:cs="Arial"/>
        </w:rPr>
      </w:pPr>
    </w:p>
    <w:sectPr w:rsidR="002F0A38" w:rsidRPr="003A00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02CD9"/>
    <w:multiLevelType w:val="multilevel"/>
    <w:tmpl w:val="604E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BE168F"/>
    <w:multiLevelType w:val="multilevel"/>
    <w:tmpl w:val="56F6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5932556">
    <w:abstractNumId w:val="0"/>
  </w:num>
  <w:num w:numId="2" w16cid:durableId="554699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38"/>
    <w:rsid w:val="000A3732"/>
    <w:rsid w:val="000E573E"/>
    <w:rsid w:val="001142FF"/>
    <w:rsid w:val="001612AE"/>
    <w:rsid w:val="001A2B3E"/>
    <w:rsid w:val="00242E28"/>
    <w:rsid w:val="00256AC6"/>
    <w:rsid w:val="00290E85"/>
    <w:rsid w:val="002E66E5"/>
    <w:rsid w:val="002F0A38"/>
    <w:rsid w:val="003A0039"/>
    <w:rsid w:val="003F00A7"/>
    <w:rsid w:val="004D0534"/>
    <w:rsid w:val="005B1492"/>
    <w:rsid w:val="006F2333"/>
    <w:rsid w:val="00783D05"/>
    <w:rsid w:val="007F50BA"/>
    <w:rsid w:val="007F7940"/>
    <w:rsid w:val="00832C22"/>
    <w:rsid w:val="00867B14"/>
    <w:rsid w:val="008E2EFD"/>
    <w:rsid w:val="009320FB"/>
    <w:rsid w:val="009E5807"/>
    <w:rsid w:val="009F347B"/>
    <w:rsid w:val="00A1734E"/>
    <w:rsid w:val="00A2749D"/>
    <w:rsid w:val="00A34A72"/>
    <w:rsid w:val="00A4459E"/>
    <w:rsid w:val="00A741E4"/>
    <w:rsid w:val="00B34AA5"/>
    <w:rsid w:val="00B65B73"/>
    <w:rsid w:val="00C1503A"/>
    <w:rsid w:val="00C317A6"/>
    <w:rsid w:val="00C6568D"/>
    <w:rsid w:val="00C77C2D"/>
    <w:rsid w:val="00E1736B"/>
    <w:rsid w:val="00F4492F"/>
    <w:rsid w:val="00FB5915"/>
    <w:rsid w:val="00FC6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3A597"/>
  <w15:chartTrackingRefBased/>
  <w15:docId w15:val="{8DD2CE8D-9F4D-4DDB-B5E4-4A95BD5D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A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A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A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A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A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A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A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A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A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A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A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A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A38"/>
    <w:rPr>
      <w:rFonts w:eastAsiaTheme="majorEastAsia" w:cstheme="majorBidi"/>
      <w:color w:val="272727" w:themeColor="text1" w:themeTint="D8"/>
    </w:rPr>
  </w:style>
  <w:style w:type="paragraph" w:styleId="Title">
    <w:name w:val="Title"/>
    <w:basedOn w:val="Normal"/>
    <w:next w:val="Normal"/>
    <w:link w:val="TitleChar"/>
    <w:uiPriority w:val="10"/>
    <w:qFormat/>
    <w:rsid w:val="002F0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A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A38"/>
    <w:pPr>
      <w:spacing w:before="160"/>
      <w:jc w:val="center"/>
    </w:pPr>
    <w:rPr>
      <w:i/>
      <w:iCs/>
      <w:color w:val="404040" w:themeColor="text1" w:themeTint="BF"/>
    </w:rPr>
  </w:style>
  <w:style w:type="character" w:customStyle="1" w:styleId="QuoteChar">
    <w:name w:val="Quote Char"/>
    <w:basedOn w:val="DefaultParagraphFont"/>
    <w:link w:val="Quote"/>
    <w:uiPriority w:val="29"/>
    <w:rsid w:val="002F0A38"/>
    <w:rPr>
      <w:i/>
      <w:iCs/>
      <w:color w:val="404040" w:themeColor="text1" w:themeTint="BF"/>
    </w:rPr>
  </w:style>
  <w:style w:type="paragraph" w:styleId="ListParagraph">
    <w:name w:val="List Paragraph"/>
    <w:basedOn w:val="Normal"/>
    <w:uiPriority w:val="34"/>
    <w:qFormat/>
    <w:rsid w:val="002F0A38"/>
    <w:pPr>
      <w:ind w:left="720"/>
      <w:contextualSpacing/>
    </w:pPr>
  </w:style>
  <w:style w:type="character" w:styleId="IntenseEmphasis">
    <w:name w:val="Intense Emphasis"/>
    <w:basedOn w:val="DefaultParagraphFont"/>
    <w:uiPriority w:val="21"/>
    <w:qFormat/>
    <w:rsid w:val="002F0A38"/>
    <w:rPr>
      <w:i/>
      <w:iCs/>
      <w:color w:val="0F4761" w:themeColor="accent1" w:themeShade="BF"/>
    </w:rPr>
  </w:style>
  <w:style w:type="paragraph" w:styleId="IntenseQuote">
    <w:name w:val="Intense Quote"/>
    <w:basedOn w:val="Normal"/>
    <w:next w:val="Normal"/>
    <w:link w:val="IntenseQuoteChar"/>
    <w:uiPriority w:val="30"/>
    <w:qFormat/>
    <w:rsid w:val="002F0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A38"/>
    <w:rPr>
      <w:i/>
      <w:iCs/>
      <w:color w:val="0F4761" w:themeColor="accent1" w:themeShade="BF"/>
    </w:rPr>
  </w:style>
  <w:style w:type="character" w:styleId="IntenseReference">
    <w:name w:val="Intense Reference"/>
    <w:basedOn w:val="DefaultParagraphFont"/>
    <w:uiPriority w:val="32"/>
    <w:qFormat/>
    <w:rsid w:val="002F0A38"/>
    <w:rPr>
      <w:b/>
      <w:bCs/>
      <w:smallCaps/>
      <w:color w:val="0F4761" w:themeColor="accent1" w:themeShade="BF"/>
      <w:spacing w:val="5"/>
    </w:rPr>
  </w:style>
  <w:style w:type="paragraph" w:customStyle="1" w:styleId="APA">
    <w:name w:val="APA"/>
    <w:basedOn w:val="BodyText"/>
    <w:rsid w:val="002F0A38"/>
    <w:pPr>
      <w:spacing w:after="0" w:line="480" w:lineRule="auto"/>
      <w:ind w:firstLine="720"/>
    </w:pPr>
    <w:rPr>
      <w:rFonts w:ascii="Calibri" w:eastAsia="Calibri" w:hAnsi="Calibri" w:cs="Times New Roman"/>
      <w:kern w:val="0"/>
      <w:szCs w:val="22"/>
      <w14:ligatures w14:val="none"/>
    </w:rPr>
  </w:style>
  <w:style w:type="character" w:styleId="Strong">
    <w:name w:val="Strong"/>
    <w:basedOn w:val="DefaultParagraphFont"/>
    <w:uiPriority w:val="22"/>
    <w:qFormat/>
    <w:rsid w:val="002F0A38"/>
    <w:rPr>
      <w:b/>
      <w:bCs/>
    </w:rPr>
  </w:style>
  <w:style w:type="paragraph" w:styleId="BodyText">
    <w:name w:val="Body Text"/>
    <w:basedOn w:val="Normal"/>
    <w:link w:val="BodyTextChar"/>
    <w:uiPriority w:val="99"/>
    <w:semiHidden/>
    <w:unhideWhenUsed/>
    <w:rsid w:val="002F0A38"/>
    <w:pPr>
      <w:spacing w:after="120"/>
    </w:pPr>
  </w:style>
  <w:style w:type="character" w:customStyle="1" w:styleId="BodyTextChar">
    <w:name w:val="Body Text Char"/>
    <w:basedOn w:val="DefaultParagraphFont"/>
    <w:link w:val="BodyText"/>
    <w:uiPriority w:val="99"/>
    <w:semiHidden/>
    <w:rsid w:val="002F0A38"/>
  </w:style>
  <w:style w:type="paragraph" w:customStyle="1" w:styleId="DISSERTATIONTITLE">
    <w:name w:val="DISSERTATION TITLE"/>
    <w:basedOn w:val="Normal"/>
    <w:rsid w:val="00A4459E"/>
    <w:pPr>
      <w:spacing w:before="1440" w:after="0" w:line="480" w:lineRule="auto"/>
      <w:jc w:val="center"/>
    </w:pPr>
    <w:rPr>
      <w:rFonts w:ascii="Times New Roman" w:eastAsia="Times New Roman" w:hAnsi="Times New Roman" w:cs="Times New Roman"/>
      <w:b/>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107481-7C42-41B9-91A0-8D93247188D7}"/>
</file>

<file path=customXml/itemProps2.xml><?xml version="1.0" encoding="utf-8"?>
<ds:datastoreItem xmlns:ds="http://schemas.openxmlformats.org/officeDocument/2006/customXml" ds:itemID="{B2049ADF-3BEA-47B8-8495-A633216B250B}"/>
</file>

<file path=customXml/itemProps3.xml><?xml version="1.0" encoding="utf-8"?>
<ds:datastoreItem xmlns:ds="http://schemas.openxmlformats.org/officeDocument/2006/customXml" ds:itemID="{3C348D8E-1115-4F19-A2DC-CDC1521424A9}"/>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2189</Characters>
  <Application>Microsoft Office Word</Application>
  <DocSecurity>0</DocSecurity>
  <Lines>18</Lines>
  <Paragraphs>5</Paragraphs>
  <ScaleCrop>false</ScaleCrop>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Bacon</dc:creator>
  <cp:keywords/>
  <dc:description/>
  <cp:lastModifiedBy>Ken Cabine</cp:lastModifiedBy>
  <cp:revision>2</cp:revision>
  <dcterms:created xsi:type="dcterms:W3CDTF">2026-06-13T18:23:00Z</dcterms:created>
  <dcterms:modified xsi:type="dcterms:W3CDTF">2026-06-13T18:23:00Z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